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674A" w14:textId="47546614" w:rsidR="00040AF8" w:rsidRPr="000F16E8" w:rsidRDefault="000F16E8" w:rsidP="00040AF8">
      <w:pPr>
        <w:spacing w:line="1" w:lineRule="exact"/>
        <w:rPr>
          <w:lang w:val="en-US"/>
        </w:rPr>
      </w:pPr>
      <w:r>
        <w:rPr>
          <w:lang w:val="en-US"/>
        </w:rPr>
        <w:t xml:space="preserve"> </w:t>
      </w:r>
    </w:p>
    <w:tbl>
      <w:tblPr>
        <w:tblW w:w="10431"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6"/>
        <w:gridCol w:w="5845"/>
      </w:tblGrid>
      <w:tr w:rsidR="00040AF8" w:rsidRPr="008F7B2B" w14:paraId="282D6758" w14:textId="77777777" w:rsidTr="00FD2C79">
        <w:trPr>
          <w:trHeight w:val="1562"/>
        </w:trPr>
        <w:tc>
          <w:tcPr>
            <w:tcW w:w="4586" w:type="dxa"/>
            <w:tcBorders>
              <w:top w:val="nil"/>
              <w:left w:val="nil"/>
              <w:bottom w:val="nil"/>
              <w:right w:val="nil"/>
            </w:tcBorders>
            <w:tcMar>
              <w:top w:w="0" w:type="dxa"/>
              <w:left w:w="108" w:type="dxa"/>
              <w:bottom w:w="0" w:type="dxa"/>
              <w:right w:w="108" w:type="dxa"/>
            </w:tcMar>
          </w:tcPr>
          <w:p w14:paraId="282D674B" w14:textId="77777777" w:rsidR="00040AF8" w:rsidRPr="008F7B2B" w:rsidRDefault="00040AF8" w:rsidP="009F0C40">
            <w:pPr>
              <w:keepLines/>
              <w:jc w:val="center"/>
              <w:rPr>
                <w:rFonts w:ascii="Times New Roman" w:hAnsi="Times New Roman" w:cs="Times New Roman"/>
                <w:spacing w:val="-4"/>
                <w:sz w:val="25"/>
                <w:szCs w:val="27"/>
              </w:rPr>
            </w:pPr>
            <w:r w:rsidRPr="008F7B2B">
              <w:rPr>
                <w:rFonts w:ascii="Times New Roman" w:hAnsi="Times New Roman" w:cs="Times New Roman"/>
                <w:spacing w:val="-4"/>
                <w:sz w:val="25"/>
                <w:szCs w:val="27"/>
              </w:rPr>
              <w:t>ỦY BAN NHÂN DÂN</w:t>
            </w:r>
          </w:p>
          <w:p w14:paraId="282D674C" w14:textId="77777777" w:rsidR="00040AF8" w:rsidRPr="008F7B2B" w:rsidRDefault="00040AF8" w:rsidP="009F0C40">
            <w:pPr>
              <w:keepLines/>
              <w:jc w:val="center"/>
              <w:rPr>
                <w:rFonts w:ascii="Times New Roman" w:hAnsi="Times New Roman" w:cs="Times New Roman"/>
                <w:spacing w:val="-4"/>
                <w:sz w:val="25"/>
                <w:szCs w:val="27"/>
              </w:rPr>
            </w:pPr>
            <w:r w:rsidRPr="008F7B2B">
              <w:rPr>
                <w:rFonts w:ascii="Times New Roman" w:hAnsi="Times New Roman" w:cs="Times New Roman"/>
                <w:spacing w:val="-4"/>
                <w:sz w:val="25"/>
                <w:szCs w:val="27"/>
              </w:rPr>
              <w:t>THÀNH PHỐ THỦ ĐỨC</w:t>
            </w:r>
          </w:p>
          <w:p w14:paraId="282D674D" w14:textId="77777777" w:rsidR="00040AF8" w:rsidRPr="008F7B2B" w:rsidRDefault="00040AF8" w:rsidP="009F0C40">
            <w:pPr>
              <w:jc w:val="center"/>
              <w:rPr>
                <w:rFonts w:ascii="Times New Roman" w:hAnsi="Times New Roman" w:cs="Times New Roman"/>
                <w:b/>
                <w:bCs/>
                <w:spacing w:val="-4"/>
                <w:sz w:val="25"/>
                <w:szCs w:val="27"/>
              </w:rPr>
            </w:pPr>
            <w:r w:rsidRPr="008F7B2B">
              <w:rPr>
                <w:rFonts w:ascii="Times New Roman" w:hAnsi="Times New Roman" w:cs="Times New Roman"/>
                <w:b/>
                <w:bCs/>
                <w:spacing w:val="-4"/>
                <w:sz w:val="25"/>
                <w:szCs w:val="27"/>
              </w:rPr>
              <w:t>PHÒNG GIÁO DỤC VÀ ĐÀO TẠO</w:t>
            </w:r>
          </w:p>
          <w:p w14:paraId="282D674E" w14:textId="77777777" w:rsidR="00040AF8" w:rsidRPr="008F7B2B" w:rsidRDefault="00040AF8" w:rsidP="009F0C40">
            <w:pPr>
              <w:jc w:val="center"/>
              <w:rPr>
                <w:rFonts w:ascii="Times New Roman" w:hAnsi="Times New Roman" w:cs="Times New Roman"/>
                <w:b/>
                <w:bCs/>
                <w:spacing w:val="-4"/>
                <w:sz w:val="25"/>
                <w:szCs w:val="27"/>
              </w:rPr>
            </w:pPr>
            <w:r w:rsidRPr="008F7B2B">
              <w:rPr>
                <w:rFonts w:ascii="Times New Roman" w:hAnsi="Times New Roman" w:cs="Times New Roman"/>
                <w:noProof/>
                <w:sz w:val="25"/>
                <w:lang w:val="en-US" w:eastAsia="en-US" w:bidi="ar-SA"/>
              </w:rPr>
              <mc:AlternateContent>
                <mc:Choice Requires="wps">
                  <w:drawing>
                    <wp:anchor distT="4294967295" distB="4294967295" distL="114300" distR="114300" simplePos="0" relativeHeight="251660288" behindDoc="0" locked="0" layoutInCell="1" allowOverlap="1" wp14:anchorId="282D6777" wp14:editId="282D6778">
                      <wp:simplePos x="0" y="0"/>
                      <wp:positionH relativeFrom="column">
                        <wp:posOffset>807720</wp:posOffset>
                      </wp:positionH>
                      <wp:positionV relativeFrom="paragraph">
                        <wp:posOffset>85089</wp:posOffset>
                      </wp:positionV>
                      <wp:extent cx="9721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218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56D21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6.7pt" to="14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ne1AEAAI8DAAAOAAAAZHJzL2Uyb0RvYy54bWysU8lu2zAQvRfoPxC817JdJ3EFyznYSC9B&#10;ayDtB4wpSiLKDTOsZf99h/TSpL0V1YEYzvKG8+Zp9Xh0Vhw0kgm+kbPJVArtVWiN7xv5/dvTh6UU&#10;lMC3YIPXjTxpko/r9+9WY6z1PAzBthoFg3iqx9jIIaVYVxWpQTugSYjac7AL6CDxFfuqRRgZ3dlq&#10;Pp3eV2PANmJQmoi923NQrgt+12mVvnYd6SRsI/ltqZxYzn0+q/UK6h4hDkZdngH/8AoHxnPTG9QW&#10;EoifaP6CckZhoNCliQquCl1nlC4z8DSz6R/TvAwQdZmFyaF4o4n+H6z6ctihMG0jF1J4cLyil4Rg&#10;+iGJTfCeCQwoFpmnMVLN6Ru/wzypOvqX+BzUD+JY9SaYLxTPaccOXU7nUcWx8H668a6PSSh2fnqY&#10;z5Z3UqhrqIL6WheR0mcdnMhGI63xmRGo4fBMKXeG+pqS3T48GWvLVq0XYyPvP97x3hWwtjoLiU0X&#10;eVryvRRgexatSlgQKVjT5uqMQ9jvNxbFAVg4i8XDfFM44G5v0nLrLdBwziuhs6ScSaxra1wjl9P8&#10;ZTdXW5/RdVHmZYDfbGVrH9rTDq+U8tZL2UWhWVav72y//o/WvwAAAP//AwBQSwMEFAAGAAgAAAAh&#10;AIbqhjHeAAAACQEAAA8AAABkcnMvZG93bnJldi54bWxMjzFPwzAQhXck/oN1SGzUrgshhDgVRWJg&#10;QaVlgM1NjiQQn0PspuHf9xADbPfunt59L19OrhMjDqH1ZGA+UyCQSl+1VBt42T5cpCBCtFTZzhMa&#10;+MYAy+L0JLdZ5Q/0jOMm1oJDKGTWQBNjn0kZygadDTPfI/Ht3Q/ORpZDLavBHjjcdVIrlUhnW+IP&#10;je3xvsHyc7N3BrbJ1TqN8/Xjl3p7Xd0kGj/G1ZMx52fT3S2IiFP8M8MPPqNDwUw7v6cqiI61vtZs&#10;5WFxCYINOlULELvfhSxy+b9BcQQAAP//AwBQSwECLQAUAAYACAAAACEAtoM4kv4AAADhAQAAEwAA&#10;AAAAAAAAAAAAAAAAAAAAW0NvbnRlbnRfVHlwZXNdLnhtbFBLAQItABQABgAIAAAAIQA4/SH/1gAA&#10;AJQBAAALAAAAAAAAAAAAAAAAAC8BAABfcmVscy8ucmVsc1BLAQItABQABgAIAAAAIQAqjMne1AEA&#10;AI8DAAAOAAAAAAAAAAAAAAAAAC4CAABkcnMvZTJvRG9jLnhtbFBLAQItABQABgAIAAAAIQCG6oYx&#10;3gAAAAkBAAAPAAAAAAAAAAAAAAAAAC4EAABkcnMvZG93bnJldi54bWxQSwUGAAAAAAQABADzAAAA&#10;OQUAAAAA&#10;" strokecolor="#4472c4" strokeweight=".5pt">
                      <v:stroke joinstyle="miter"/>
                      <o:lock v:ext="edit" shapetype="f"/>
                    </v:line>
                  </w:pict>
                </mc:Fallback>
              </mc:AlternateContent>
            </w:r>
          </w:p>
          <w:p w14:paraId="282D674F" w14:textId="77777777" w:rsidR="00040AF8" w:rsidRDefault="00040AF8" w:rsidP="009F0C40">
            <w:pPr>
              <w:keepLines/>
              <w:jc w:val="center"/>
              <w:rPr>
                <w:rFonts w:ascii="Times New Roman" w:hAnsi="Times New Roman" w:cs="Times New Roman"/>
                <w:bCs/>
                <w:spacing w:val="-4"/>
                <w:sz w:val="25"/>
                <w:szCs w:val="27"/>
                <w:lang w:val="en-US"/>
              </w:rPr>
            </w:pPr>
            <w:r w:rsidRPr="008F7B2B">
              <w:rPr>
                <w:rFonts w:ascii="Times New Roman" w:hAnsi="Times New Roman" w:cs="Times New Roman"/>
                <w:bCs/>
                <w:spacing w:val="-4"/>
                <w:sz w:val="25"/>
                <w:szCs w:val="27"/>
              </w:rPr>
              <w:t xml:space="preserve">Số:    </w:t>
            </w:r>
            <w:r>
              <w:rPr>
                <w:rFonts w:ascii="Times New Roman" w:hAnsi="Times New Roman" w:cs="Times New Roman"/>
                <w:bCs/>
                <w:spacing w:val="-4"/>
                <w:sz w:val="25"/>
                <w:szCs w:val="27"/>
                <w:lang w:val="en-US"/>
              </w:rPr>
              <w:t xml:space="preserve"> </w:t>
            </w:r>
            <w:r w:rsidRPr="008F7B2B">
              <w:rPr>
                <w:rFonts w:ascii="Times New Roman" w:hAnsi="Times New Roman" w:cs="Times New Roman"/>
                <w:bCs/>
                <w:spacing w:val="-4"/>
                <w:sz w:val="25"/>
                <w:szCs w:val="27"/>
              </w:rPr>
              <w:t xml:space="preserve">     /GDĐT</w:t>
            </w:r>
          </w:p>
          <w:p w14:paraId="282D6750" w14:textId="77777777" w:rsidR="00040AF8" w:rsidRPr="008F7B2B" w:rsidRDefault="00040AF8" w:rsidP="009F0C40">
            <w:pPr>
              <w:keepLines/>
              <w:jc w:val="center"/>
              <w:rPr>
                <w:rFonts w:ascii="Times New Roman" w:hAnsi="Times New Roman" w:cs="Times New Roman"/>
                <w:bCs/>
                <w:spacing w:val="-4"/>
                <w:sz w:val="11"/>
                <w:szCs w:val="27"/>
                <w:lang w:val="en-US"/>
              </w:rPr>
            </w:pPr>
          </w:p>
          <w:p w14:paraId="282D6751" w14:textId="77777777" w:rsidR="00FD2C79" w:rsidRDefault="00040AF8" w:rsidP="00FD2C79">
            <w:pPr>
              <w:keepLines/>
              <w:rPr>
                <w:rFonts w:ascii="Times New Roman" w:hAnsi="Times New Roman" w:cs="Times New Roman"/>
                <w:sz w:val="25"/>
                <w:szCs w:val="25"/>
              </w:rPr>
            </w:pPr>
            <w:r w:rsidRPr="008F7B2B">
              <w:rPr>
                <w:rFonts w:ascii="Times New Roman" w:hAnsi="Times New Roman" w:cs="Times New Roman"/>
                <w:bCs/>
                <w:spacing w:val="-4"/>
                <w:sz w:val="25"/>
                <w:szCs w:val="25"/>
                <w:lang w:val="en-US"/>
              </w:rPr>
              <w:t xml:space="preserve">V/v </w:t>
            </w:r>
            <w:r w:rsidRPr="008F7B2B">
              <w:rPr>
                <w:rFonts w:ascii="Times New Roman" w:hAnsi="Times New Roman" w:cs="Times New Roman"/>
                <w:sz w:val="25"/>
                <w:szCs w:val="25"/>
              </w:rPr>
              <w:t>tổ chức lại mô hình Tủ sách pháp luật theo Quyết định số 14/2019/QĐ-TTg</w:t>
            </w:r>
          </w:p>
          <w:p w14:paraId="282D6752" w14:textId="77777777" w:rsidR="00040AF8" w:rsidRPr="00FD2C79" w:rsidRDefault="00040AF8" w:rsidP="00FD2C79">
            <w:pPr>
              <w:keepLines/>
              <w:rPr>
                <w:rFonts w:ascii="Times New Roman" w:hAnsi="Times New Roman" w:cs="Times New Roman"/>
                <w:sz w:val="25"/>
                <w:szCs w:val="25"/>
              </w:rPr>
            </w:pPr>
            <w:r w:rsidRPr="008F7B2B">
              <w:rPr>
                <w:rFonts w:ascii="Times New Roman" w:hAnsi="Times New Roman" w:cs="Times New Roman"/>
                <w:sz w:val="25"/>
                <w:szCs w:val="25"/>
              </w:rPr>
              <w:t xml:space="preserve"> ngày 13/3/2019 của Thủ tướ</w:t>
            </w:r>
            <w:r w:rsidR="00FD2C79">
              <w:rPr>
                <w:rFonts w:ascii="Times New Roman" w:hAnsi="Times New Roman" w:cs="Times New Roman"/>
                <w:sz w:val="25"/>
                <w:szCs w:val="25"/>
              </w:rPr>
              <w:t>ng Chính</w:t>
            </w:r>
            <w:r w:rsidR="00FD2C79">
              <w:rPr>
                <w:rFonts w:ascii="Times New Roman" w:hAnsi="Times New Roman" w:cs="Times New Roman"/>
                <w:sz w:val="25"/>
                <w:szCs w:val="25"/>
                <w:lang w:val="en-US"/>
              </w:rPr>
              <w:t xml:space="preserve"> </w:t>
            </w:r>
            <w:r w:rsidRPr="008F7B2B">
              <w:rPr>
                <w:rFonts w:ascii="Times New Roman" w:hAnsi="Times New Roman" w:cs="Times New Roman"/>
                <w:sz w:val="25"/>
                <w:szCs w:val="25"/>
              </w:rPr>
              <w:t>phủ</w:t>
            </w:r>
            <w:r w:rsidRPr="008F7B2B">
              <w:rPr>
                <w:rFonts w:ascii="Times New Roman" w:hAnsi="Times New Roman" w:cs="Times New Roman"/>
                <w:sz w:val="25"/>
                <w:szCs w:val="25"/>
                <w:lang w:val="en-US"/>
              </w:rPr>
              <w:t>.</w:t>
            </w:r>
          </w:p>
        </w:tc>
        <w:tc>
          <w:tcPr>
            <w:tcW w:w="5845" w:type="dxa"/>
            <w:tcBorders>
              <w:top w:val="nil"/>
              <w:left w:val="nil"/>
              <w:bottom w:val="nil"/>
              <w:right w:val="nil"/>
            </w:tcBorders>
            <w:tcMar>
              <w:top w:w="0" w:type="dxa"/>
              <w:left w:w="108" w:type="dxa"/>
              <w:bottom w:w="0" w:type="dxa"/>
              <w:right w:w="108" w:type="dxa"/>
            </w:tcMar>
          </w:tcPr>
          <w:p w14:paraId="282D6753" w14:textId="77777777" w:rsidR="00040AF8" w:rsidRPr="008F7B2B" w:rsidRDefault="00040AF8" w:rsidP="009F0C40">
            <w:pPr>
              <w:keepLines/>
              <w:jc w:val="center"/>
              <w:rPr>
                <w:rFonts w:ascii="Times New Roman" w:hAnsi="Times New Roman" w:cs="Times New Roman"/>
                <w:b/>
                <w:spacing w:val="-4"/>
                <w:sz w:val="25"/>
                <w:szCs w:val="27"/>
              </w:rPr>
            </w:pPr>
            <w:r w:rsidRPr="008F7B2B">
              <w:rPr>
                <w:rFonts w:ascii="Times New Roman" w:hAnsi="Times New Roman" w:cs="Times New Roman"/>
                <w:b/>
                <w:spacing w:val="-4"/>
                <w:sz w:val="25"/>
                <w:szCs w:val="27"/>
              </w:rPr>
              <w:t>CỘNG HOÀ XÃ HỘI CHỦ NGHĨA VIỆT NAM</w:t>
            </w:r>
          </w:p>
          <w:p w14:paraId="282D6754" w14:textId="77777777" w:rsidR="00040AF8" w:rsidRPr="008F7B2B" w:rsidRDefault="00040AF8" w:rsidP="009F0C40">
            <w:pPr>
              <w:keepLines/>
              <w:jc w:val="center"/>
              <w:rPr>
                <w:rFonts w:ascii="Times New Roman" w:hAnsi="Times New Roman" w:cs="Times New Roman"/>
                <w:b/>
                <w:spacing w:val="-4"/>
                <w:sz w:val="25"/>
                <w:szCs w:val="27"/>
              </w:rPr>
            </w:pPr>
            <w:r w:rsidRPr="008F7B2B">
              <w:rPr>
                <w:rFonts w:ascii="Times New Roman" w:hAnsi="Times New Roman" w:cs="Times New Roman"/>
                <w:b/>
                <w:spacing w:val="-4"/>
                <w:sz w:val="25"/>
                <w:szCs w:val="27"/>
              </w:rPr>
              <w:t>Độc lập – Tự do – Hạnh phúc</w:t>
            </w:r>
          </w:p>
          <w:p w14:paraId="282D6755" w14:textId="77777777" w:rsidR="00040AF8" w:rsidRPr="008F7B2B" w:rsidRDefault="00040AF8" w:rsidP="009F0C40">
            <w:pPr>
              <w:keepLines/>
              <w:jc w:val="center"/>
              <w:rPr>
                <w:rFonts w:ascii="Times New Roman" w:hAnsi="Times New Roman" w:cs="Times New Roman"/>
                <w:i/>
                <w:spacing w:val="-4"/>
                <w:sz w:val="25"/>
                <w:szCs w:val="27"/>
              </w:rPr>
            </w:pPr>
            <w:r w:rsidRPr="008F7B2B">
              <w:rPr>
                <w:rFonts w:ascii="Times New Roman" w:hAnsi="Times New Roman" w:cs="Times New Roman"/>
                <w:noProof/>
                <w:sz w:val="25"/>
                <w:lang w:val="en-US" w:eastAsia="en-US" w:bidi="ar-SA"/>
              </w:rPr>
              <mc:AlternateContent>
                <mc:Choice Requires="wps">
                  <w:drawing>
                    <wp:anchor distT="4294967295" distB="4294967295" distL="114300" distR="114300" simplePos="0" relativeHeight="251659264" behindDoc="0" locked="0" layoutInCell="1" allowOverlap="1" wp14:anchorId="282D6779" wp14:editId="282D677A">
                      <wp:simplePos x="0" y="0"/>
                      <wp:positionH relativeFrom="column">
                        <wp:posOffset>783920</wp:posOffset>
                      </wp:positionH>
                      <wp:positionV relativeFrom="paragraph">
                        <wp:posOffset>36830</wp:posOffset>
                      </wp:positionV>
                      <wp:extent cx="20008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88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D37F2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75pt,2.9pt" to="21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RM1QEAAJADAAAOAAAAZHJzL2Uyb0RvYy54bWysU01v2zAMvQ/YfxB0X+xmaRcYcXpI0F2K&#10;LUC2H8DIsi1MXyC1OPn3o5Ska7fbsItAidSj3uPT6vHkrDhqJBN8K+9mtRTaq9AZP7Ty+7enD0sp&#10;KIHvwAavW3nWJB/X79+tptjoeRiD7TQKBvHUTLGVY0qxqSpSo3ZAsxC152Qf0EHiLQ5VhzAxurPV&#10;vK4fqilgFzEoTcSn20tSrgt+32uVvvY96SRsK/ltqaxY1kNeq/UKmgEhjkZdnwH/8AoHxnPTF6gt&#10;JBA/0fwF5YzCQKFPMxVcFfreKF04MJu7+g82+xGiLlxYHIovMtH/g1VfjjsUpmvlXAoPjke0Twhm&#10;GJPYBO9ZwIBinnWaIjVcvvE7zEzVye/jc1A/iHPVm2TeULyUnXp0uZypilPR/fyiuz4lofiQB1kv&#10;l/dSqFuuguZ2MSKlzzo4kYNWWuOzJNDA8ZlSbg3NrSQf+/BkrC1jtV5MrXz4eM+DV8Dm6i0kDl1k&#10;uuQHKcAO7FqVsCBSsKbLtzMO4XDYWBRHYOcsFp/mm0UWgbu9Kcutt0Djpa6kLp5yJrGxrXGtXDK9&#10;uliNb1uf0XWx5pXAb7lydAjdeYc3TXnspenVotlXr/ccv/5I618AAAD//wMAUEsDBBQABgAIAAAA&#10;IQBSJ7Qj3QAAAAcBAAAPAAAAZHJzL2Rvd25yZXYueG1sTI/LTsMwEEX3SPyDNUjsqNOURCHEqSgS&#10;CzaoDxbtzo2HJBCPQ+ym4e8Z2MDy6F7dOVMsJ9uJEQffOlIwn0UgkCpnWqoVvO6ebjIQPmgyunOE&#10;Cr7Qw7K8vCh0btyZNjhuQy14hHyuFTQh9LmUvmrQaj9zPRJnb26wOjAOtTSDPvO47WQcRam0uiW+&#10;0OgeHxusPrYnq2CXJusszNfPn9Fhv7pLY3wfVy9KXV9ND/cgAk7hrww/+qwOJTsd3YmMFx1zvEi4&#10;qiDhDzi/XWQpiOMvy7KQ//3LbwAAAP//AwBQSwECLQAUAAYACAAAACEAtoM4kv4AAADhAQAAEwAA&#10;AAAAAAAAAAAAAAAAAAAAW0NvbnRlbnRfVHlwZXNdLnhtbFBLAQItABQABgAIAAAAIQA4/SH/1gAA&#10;AJQBAAALAAAAAAAAAAAAAAAAAC8BAABfcmVscy8ucmVsc1BLAQItABQABgAIAAAAIQAgJ5RM1QEA&#10;AJADAAAOAAAAAAAAAAAAAAAAAC4CAABkcnMvZTJvRG9jLnhtbFBLAQItABQABgAIAAAAIQBSJ7Qj&#10;3QAAAAcBAAAPAAAAAAAAAAAAAAAAAC8EAABkcnMvZG93bnJldi54bWxQSwUGAAAAAAQABADzAAAA&#10;OQUAAAAA&#10;" strokecolor="#4472c4" strokeweight=".5pt">
                      <v:stroke joinstyle="miter"/>
                      <o:lock v:ext="edit" shapetype="f"/>
                    </v:line>
                  </w:pict>
                </mc:Fallback>
              </mc:AlternateContent>
            </w:r>
          </w:p>
          <w:p w14:paraId="282D6756" w14:textId="77777777" w:rsidR="00040AF8" w:rsidRPr="008F7B2B" w:rsidRDefault="00040AF8" w:rsidP="009F0C40">
            <w:pPr>
              <w:keepLines/>
              <w:jc w:val="center"/>
              <w:rPr>
                <w:rFonts w:ascii="Times New Roman" w:hAnsi="Times New Roman" w:cs="Times New Roman"/>
                <w:i/>
                <w:spacing w:val="-4"/>
                <w:sz w:val="25"/>
                <w:szCs w:val="27"/>
              </w:rPr>
            </w:pPr>
          </w:p>
          <w:p w14:paraId="282D6757" w14:textId="7F66F227" w:rsidR="00040AF8" w:rsidRPr="008F7B2B" w:rsidRDefault="00040AF8" w:rsidP="000D0CE9">
            <w:pPr>
              <w:keepLines/>
              <w:jc w:val="center"/>
              <w:rPr>
                <w:rFonts w:ascii="Times New Roman" w:hAnsi="Times New Roman" w:cs="Times New Roman"/>
                <w:b/>
                <w:spacing w:val="-4"/>
                <w:sz w:val="25"/>
                <w:szCs w:val="27"/>
              </w:rPr>
            </w:pPr>
            <w:r w:rsidRPr="008F7B2B">
              <w:rPr>
                <w:rFonts w:ascii="Times New Roman" w:hAnsi="Times New Roman" w:cs="Times New Roman"/>
                <w:i/>
                <w:spacing w:val="-4"/>
                <w:sz w:val="25"/>
                <w:szCs w:val="27"/>
              </w:rPr>
              <w:t xml:space="preserve">Thành phố Thủ Đức, ngày  </w:t>
            </w:r>
            <w:r w:rsidR="000F16E8">
              <w:rPr>
                <w:rFonts w:ascii="Times New Roman" w:hAnsi="Times New Roman" w:cs="Times New Roman"/>
                <w:i/>
                <w:spacing w:val="-4"/>
                <w:sz w:val="25"/>
                <w:szCs w:val="27"/>
                <w:lang w:val="en-US"/>
              </w:rPr>
              <w:t xml:space="preserve">     </w:t>
            </w:r>
            <w:r w:rsidRPr="008F7B2B">
              <w:rPr>
                <w:rFonts w:ascii="Times New Roman" w:hAnsi="Times New Roman" w:cs="Times New Roman"/>
                <w:i/>
                <w:spacing w:val="-4"/>
                <w:sz w:val="25"/>
                <w:szCs w:val="27"/>
              </w:rPr>
              <w:t xml:space="preserve">  tháng 10 năm 2022</w:t>
            </w:r>
          </w:p>
        </w:tc>
      </w:tr>
    </w:tbl>
    <w:p w14:paraId="282D6759" w14:textId="77777777" w:rsidR="00040AF8" w:rsidRPr="002A4641" w:rsidRDefault="00040AF8" w:rsidP="00040AF8">
      <w:pPr>
        <w:pStyle w:val="Vnbnnidung0"/>
        <w:tabs>
          <w:tab w:val="left" w:pos="993"/>
        </w:tabs>
        <w:spacing w:before="120" w:after="0" w:line="240" w:lineRule="auto"/>
        <w:ind w:firstLine="709"/>
        <w:jc w:val="both"/>
        <w:rPr>
          <w:sz w:val="34"/>
          <w:szCs w:val="28"/>
        </w:rPr>
      </w:pPr>
      <w:r>
        <w:rPr>
          <w:sz w:val="28"/>
          <w:szCs w:val="28"/>
        </w:rPr>
        <w:t xml:space="preserve"> </w:t>
      </w:r>
    </w:p>
    <w:p w14:paraId="282D675A" w14:textId="77777777" w:rsidR="00040AF8" w:rsidRDefault="00040AF8" w:rsidP="00040AF8">
      <w:pPr>
        <w:pStyle w:val="Vnbnnidung0"/>
        <w:tabs>
          <w:tab w:val="left" w:pos="993"/>
        </w:tabs>
        <w:spacing w:after="0" w:line="240" w:lineRule="auto"/>
        <w:ind w:firstLine="709"/>
        <w:jc w:val="both"/>
        <w:rPr>
          <w:sz w:val="28"/>
          <w:szCs w:val="28"/>
        </w:rPr>
      </w:pPr>
      <w:r>
        <w:rPr>
          <w:sz w:val="28"/>
          <w:szCs w:val="28"/>
        </w:rPr>
        <w:t xml:space="preserve">    Kính gửi: </w:t>
      </w:r>
    </w:p>
    <w:p w14:paraId="282D675B" w14:textId="77777777" w:rsidR="00040AF8" w:rsidRDefault="00040AF8" w:rsidP="00040AF8">
      <w:pPr>
        <w:pStyle w:val="Vnbnnidung0"/>
        <w:numPr>
          <w:ilvl w:val="0"/>
          <w:numId w:val="1"/>
        </w:numPr>
        <w:tabs>
          <w:tab w:val="left" w:pos="993"/>
          <w:tab w:val="left" w:pos="2268"/>
        </w:tabs>
        <w:spacing w:after="0" w:line="240" w:lineRule="auto"/>
        <w:ind w:firstLine="916"/>
        <w:jc w:val="both"/>
        <w:rPr>
          <w:sz w:val="28"/>
          <w:szCs w:val="28"/>
        </w:rPr>
      </w:pPr>
      <w:r>
        <w:rPr>
          <w:sz w:val="28"/>
          <w:szCs w:val="28"/>
        </w:rPr>
        <w:t>Hiệu trưởng các trường Mầm non, Tiểu học, Trung học cơ sở;</w:t>
      </w:r>
    </w:p>
    <w:p w14:paraId="282D675C" w14:textId="77777777" w:rsidR="00040AF8" w:rsidRDefault="00040AF8" w:rsidP="00040AF8">
      <w:pPr>
        <w:pStyle w:val="Vnbnnidung0"/>
        <w:numPr>
          <w:ilvl w:val="0"/>
          <w:numId w:val="1"/>
        </w:numPr>
        <w:tabs>
          <w:tab w:val="left" w:pos="993"/>
          <w:tab w:val="left" w:pos="2268"/>
        </w:tabs>
        <w:spacing w:after="0" w:line="240" w:lineRule="auto"/>
        <w:ind w:firstLine="916"/>
        <w:jc w:val="both"/>
        <w:rPr>
          <w:sz w:val="28"/>
          <w:szCs w:val="28"/>
        </w:rPr>
      </w:pPr>
      <w:r>
        <w:rPr>
          <w:sz w:val="28"/>
          <w:szCs w:val="28"/>
        </w:rPr>
        <w:t>Thủ trưởng các đơn vị trực thuộc.</w:t>
      </w:r>
    </w:p>
    <w:p w14:paraId="282D675D" w14:textId="77777777" w:rsidR="00040AF8" w:rsidRDefault="00040AF8" w:rsidP="00040AF8">
      <w:pPr>
        <w:pStyle w:val="Vnbnnidung0"/>
        <w:tabs>
          <w:tab w:val="left" w:pos="993"/>
        </w:tabs>
        <w:spacing w:before="120" w:after="0" w:line="240" w:lineRule="auto"/>
        <w:ind w:left="1843" w:firstLine="0"/>
        <w:jc w:val="both"/>
        <w:rPr>
          <w:sz w:val="28"/>
          <w:szCs w:val="28"/>
        </w:rPr>
      </w:pPr>
    </w:p>
    <w:p w14:paraId="282D675E" w14:textId="77777777" w:rsidR="00040AF8" w:rsidRDefault="00040AF8" w:rsidP="00040AF8">
      <w:pPr>
        <w:pStyle w:val="Vnbnnidung0"/>
        <w:tabs>
          <w:tab w:val="left" w:pos="993"/>
        </w:tabs>
        <w:spacing w:before="120" w:after="0" w:line="240" w:lineRule="auto"/>
        <w:ind w:firstLine="709"/>
        <w:jc w:val="both"/>
        <w:rPr>
          <w:sz w:val="28"/>
          <w:szCs w:val="28"/>
        </w:rPr>
      </w:pPr>
      <w:r w:rsidRPr="00AF3800">
        <w:rPr>
          <w:sz w:val="28"/>
          <w:szCs w:val="28"/>
        </w:rPr>
        <w:t xml:space="preserve">Căn cứ văn bản số 6091/UBND-TP ngày 29 tháng 9 năm 2022 của Ủy ban nhân dân thành phố Thủ Đức về hướng dẫn tổ chức lại mô hình Tủ sách pháp luật theo Quyết định số 14/2019/QĐ-TTg ngày 13/3/2019 của Thủ tướng Chính phủ trên địa bàn thành phố Thủ Đức, </w:t>
      </w:r>
    </w:p>
    <w:p w14:paraId="282D675F" w14:textId="77777777" w:rsidR="00040AF8" w:rsidRPr="00AF3800" w:rsidRDefault="00040AF8" w:rsidP="00040AF8">
      <w:pPr>
        <w:pStyle w:val="Vnbnnidung0"/>
        <w:tabs>
          <w:tab w:val="left" w:pos="993"/>
        </w:tabs>
        <w:spacing w:before="120" w:after="0" w:line="240" w:lineRule="auto"/>
        <w:ind w:firstLine="709"/>
        <w:jc w:val="both"/>
        <w:rPr>
          <w:sz w:val="28"/>
          <w:szCs w:val="28"/>
        </w:rPr>
      </w:pPr>
      <w:r w:rsidRPr="00AF3800">
        <w:rPr>
          <w:sz w:val="28"/>
          <w:szCs w:val="28"/>
        </w:rPr>
        <w:t xml:space="preserve">Phòng Giáo dục và Đào tạo </w:t>
      </w:r>
      <w:r w:rsidR="00FD2C79">
        <w:rPr>
          <w:sz w:val="28"/>
          <w:szCs w:val="28"/>
        </w:rPr>
        <w:t xml:space="preserve">xin </w:t>
      </w:r>
      <w:r w:rsidRPr="00AF3800">
        <w:rPr>
          <w:sz w:val="28"/>
          <w:szCs w:val="28"/>
        </w:rPr>
        <w:t xml:space="preserve">lưu ý các </w:t>
      </w:r>
      <w:r>
        <w:rPr>
          <w:sz w:val="28"/>
          <w:szCs w:val="28"/>
        </w:rPr>
        <w:t xml:space="preserve">đơn vị </w:t>
      </w:r>
      <w:r w:rsidRPr="00AF3800">
        <w:rPr>
          <w:sz w:val="28"/>
          <w:szCs w:val="28"/>
        </w:rPr>
        <w:t>như sau:</w:t>
      </w:r>
    </w:p>
    <w:p w14:paraId="282D6760" w14:textId="77777777" w:rsidR="00040AF8" w:rsidRPr="00932027" w:rsidRDefault="00932027" w:rsidP="00932027">
      <w:pPr>
        <w:pStyle w:val="Vnbnnidung0"/>
        <w:tabs>
          <w:tab w:val="left" w:pos="993"/>
        </w:tabs>
        <w:spacing w:before="120" w:after="0" w:line="240" w:lineRule="auto"/>
        <w:ind w:firstLine="709"/>
        <w:jc w:val="both"/>
        <w:rPr>
          <w:i/>
          <w:sz w:val="28"/>
          <w:szCs w:val="28"/>
        </w:rPr>
      </w:pPr>
      <w:r>
        <w:rPr>
          <w:sz w:val="28"/>
          <w:szCs w:val="28"/>
        </w:rPr>
        <w:t>M</w:t>
      </w:r>
      <w:r w:rsidR="00040AF8" w:rsidRPr="00AF3800">
        <w:rPr>
          <w:sz w:val="28"/>
          <w:szCs w:val="28"/>
        </w:rPr>
        <w:t xml:space="preserve">ô hình tủ sách pháp luật được quy định tại Quyết định số 14/2019/QĐ-TTg bao gồm: </w:t>
      </w:r>
      <w:r w:rsidR="00040AF8" w:rsidRPr="00266251">
        <w:rPr>
          <w:i/>
          <w:sz w:val="28"/>
          <w:szCs w:val="28"/>
        </w:rPr>
        <w:t>Tủ sách điện tử quốc gia do Bộ Tư pháp chủ trì xây dựng và quản lý; Tủ sách pháp luật tại xã đặc biệt khó khăn và Tủ sách pháp luật tại cơ quan, đơn vị lực lượng vũ trang nhân dân.</w:t>
      </w:r>
      <w:r>
        <w:rPr>
          <w:i/>
          <w:sz w:val="28"/>
          <w:szCs w:val="28"/>
        </w:rPr>
        <w:t xml:space="preserve"> </w:t>
      </w:r>
      <w:r w:rsidR="00040AF8" w:rsidRPr="00AF3800">
        <w:rPr>
          <w:sz w:val="28"/>
          <w:szCs w:val="28"/>
        </w:rPr>
        <w:t xml:space="preserve">Như vậy, </w:t>
      </w:r>
      <w:r>
        <w:rPr>
          <w:sz w:val="28"/>
          <w:szCs w:val="28"/>
        </w:rPr>
        <w:t>t</w:t>
      </w:r>
      <w:r w:rsidR="00040AF8" w:rsidRPr="00AF3800">
        <w:rPr>
          <w:sz w:val="28"/>
          <w:szCs w:val="28"/>
        </w:rPr>
        <w:t>ủ sách pháp luật trong đơn vị sự nghiệp, trường học và cơ sở giáo dục khác của hệ thống giáo dục quốc dân trên địa bàn thành ph</w:t>
      </w:r>
      <w:r w:rsidR="00040AF8">
        <w:rPr>
          <w:sz w:val="28"/>
          <w:szCs w:val="28"/>
        </w:rPr>
        <w:t>ố</w:t>
      </w:r>
      <w:r w:rsidR="00040AF8" w:rsidRPr="00AF3800">
        <w:rPr>
          <w:sz w:val="28"/>
          <w:szCs w:val="28"/>
        </w:rPr>
        <w:t xml:space="preserve"> Thủ Đức hiện nay không thuộc phạm vi điều chỉnh của Quyết định số</w:t>
      </w:r>
      <w:r w:rsidR="00040AF8">
        <w:rPr>
          <w:sz w:val="28"/>
          <w:szCs w:val="28"/>
        </w:rPr>
        <w:t xml:space="preserve"> 14/2019/QĐ-</w:t>
      </w:r>
      <w:r w:rsidR="00040AF8" w:rsidRPr="00AF3800">
        <w:rPr>
          <w:sz w:val="28"/>
          <w:szCs w:val="28"/>
        </w:rPr>
        <w:t>TTg ngày 13/3/2019 của Thủ tướng Chính phủ.</w:t>
      </w:r>
    </w:p>
    <w:p w14:paraId="282D6761" w14:textId="77777777" w:rsidR="00040AF8" w:rsidRPr="00AF3800" w:rsidRDefault="00040AF8" w:rsidP="00040AF8">
      <w:pPr>
        <w:pStyle w:val="Vnbnnidung0"/>
        <w:tabs>
          <w:tab w:val="left" w:pos="993"/>
        </w:tabs>
        <w:spacing w:before="120" w:after="0" w:line="240" w:lineRule="auto"/>
        <w:ind w:firstLine="709"/>
        <w:jc w:val="both"/>
        <w:rPr>
          <w:sz w:val="28"/>
          <w:szCs w:val="28"/>
        </w:rPr>
      </w:pPr>
      <w:r w:rsidRPr="00AF3800">
        <w:rPr>
          <w:sz w:val="28"/>
          <w:szCs w:val="28"/>
        </w:rPr>
        <w:t xml:space="preserve">Để đảm bảo việc tổ chức, quản lý, khai thác và sử dụng Tủ sách pháp luật trên địa bàn thành phố Thủ Đức phù hợp với Quyết định số 14/2019/QĐ-TTg, </w:t>
      </w:r>
      <w:bookmarkStart w:id="0" w:name="bookmark12"/>
      <w:bookmarkEnd w:id="0"/>
      <w:r w:rsidRPr="00AF3800">
        <w:rPr>
          <w:sz w:val="28"/>
          <w:szCs w:val="28"/>
        </w:rPr>
        <w:t xml:space="preserve">đề nghị các trường </w:t>
      </w:r>
      <w:bookmarkStart w:id="1" w:name="bookmark14"/>
      <w:bookmarkEnd w:id="1"/>
      <w:r w:rsidRPr="00AF3800">
        <w:rPr>
          <w:sz w:val="28"/>
          <w:szCs w:val="28"/>
        </w:rPr>
        <w:t>chủ động rà soát, thống kê (sách còn hiệu lực và không còn hiệu lực pháp luật), đánh giá hiệu quả hoạt động, xác định nhu cầu cần khai thác</w:t>
      </w:r>
      <w:r>
        <w:rPr>
          <w:sz w:val="28"/>
          <w:szCs w:val="28"/>
        </w:rPr>
        <w:t xml:space="preserve"> và</w:t>
      </w:r>
      <w:r w:rsidRPr="00AF3800">
        <w:rPr>
          <w:sz w:val="28"/>
          <w:szCs w:val="28"/>
        </w:rPr>
        <w:t xml:space="preserve"> sử dụng Tủ sách pháp luật tại đơn vị</w:t>
      </w:r>
      <w:r w:rsidR="00932027">
        <w:rPr>
          <w:sz w:val="28"/>
          <w:szCs w:val="28"/>
        </w:rPr>
        <w:t xml:space="preserve">. </w:t>
      </w:r>
      <w:r w:rsidRPr="00AF3800">
        <w:rPr>
          <w:sz w:val="28"/>
          <w:szCs w:val="28"/>
        </w:rPr>
        <w:t xml:space="preserve"> </w:t>
      </w:r>
    </w:p>
    <w:p w14:paraId="282D6762" w14:textId="77777777" w:rsidR="00040AF8" w:rsidRPr="00AF3800" w:rsidRDefault="00932027" w:rsidP="00040AF8">
      <w:pPr>
        <w:pStyle w:val="Vnbnnidung0"/>
        <w:tabs>
          <w:tab w:val="left" w:pos="993"/>
        </w:tabs>
        <w:spacing w:before="120" w:after="0" w:line="240" w:lineRule="auto"/>
        <w:ind w:firstLine="709"/>
        <w:jc w:val="both"/>
        <w:rPr>
          <w:sz w:val="28"/>
          <w:szCs w:val="28"/>
        </w:rPr>
      </w:pPr>
      <w:bookmarkStart w:id="2" w:name="bookmark15"/>
      <w:bookmarkEnd w:id="2"/>
      <w:r>
        <w:rPr>
          <w:sz w:val="28"/>
          <w:szCs w:val="28"/>
        </w:rPr>
        <w:t>Các đơn vị có thể</w:t>
      </w:r>
      <w:r w:rsidR="00040AF8">
        <w:rPr>
          <w:sz w:val="28"/>
          <w:szCs w:val="28"/>
        </w:rPr>
        <w:t xml:space="preserve"> </w:t>
      </w:r>
      <w:r w:rsidR="00040AF8" w:rsidRPr="00AF3800">
        <w:rPr>
          <w:sz w:val="28"/>
          <w:szCs w:val="28"/>
        </w:rPr>
        <w:t>tiếp tục duy trì Tủ sách pháp luật</w:t>
      </w:r>
      <w:r w:rsidR="00040AF8">
        <w:rPr>
          <w:sz w:val="28"/>
          <w:szCs w:val="28"/>
        </w:rPr>
        <w:t xml:space="preserve"> </w:t>
      </w:r>
      <w:r w:rsidR="00040AF8" w:rsidRPr="00AF3800">
        <w:rPr>
          <w:sz w:val="28"/>
          <w:szCs w:val="28"/>
        </w:rPr>
        <w:t>theo hướng xã hội hóa để huy động nguồn lực xây dựng</w:t>
      </w:r>
      <w:r>
        <w:rPr>
          <w:sz w:val="28"/>
          <w:szCs w:val="28"/>
        </w:rPr>
        <w:t xml:space="preserve"> T</w:t>
      </w:r>
      <w:r w:rsidR="00040AF8" w:rsidRPr="00AF3800">
        <w:rPr>
          <w:sz w:val="28"/>
          <w:szCs w:val="28"/>
        </w:rPr>
        <w:t>ủ sách pháp luật</w:t>
      </w:r>
      <w:r>
        <w:rPr>
          <w:sz w:val="28"/>
          <w:szCs w:val="28"/>
        </w:rPr>
        <w:t xml:space="preserve"> hoặc </w:t>
      </w:r>
      <w:r w:rsidR="00040AF8" w:rsidRPr="00AF3800">
        <w:rPr>
          <w:sz w:val="28"/>
          <w:szCs w:val="28"/>
        </w:rPr>
        <w:t xml:space="preserve">có thể chuyển </w:t>
      </w:r>
      <w:r>
        <w:rPr>
          <w:sz w:val="28"/>
          <w:szCs w:val="28"/>
        </w:rPr>
        <w:t xml:space="preserve">những </w:t>
      </w:r>
      <w:r w:rsidR="00040AF8" w:rsidRPr="00AF3800">
        <w:rPr>
          <w:sz w:val="28"/>
          <w:szCs w:val="28"/>
        </w:rPr>
        <w:t>tài liệu pháp luật hiện còn hiệu lực vào hệ thống thư viện của trường và quản lý như tài sản công; lựa chọn sách, tài liệu phù hợp, có giá trị để đề xuất số hóa, bổ sung nguồn tư liệu khi Trung ương và Thành phố triển khai xây dựng Tủ sách pháp luật điện tử quốc gia.</w:t>
      </w:r>
    </w:p>
    <w:p w14:paraId="282D6763" w14:textId="77777777" w:rsidR="00040AF8" w:rsidRPr="002A4641" w:rsidRDefault="00A0069B" w:rsidP="00040AF8">
      <w:pPr>
        <w:pStyle w:val="Vnbnnidung0"/>
        <w:tabs>
          <w:tab w:val="left" w:pos="993"/>
        </w:tabs>
        <w:spacing w:before="120" w:after="0" w:line="240" w:lineRule="auto"/>
        <w:ind w:firstLine="709"/>
        <w:jc w:val="both"/>
        <w:rPr>
          <w:sz w:val="28"/>
          <w:szCs w:val="28"/>
        </w:rPr>
      </w:pPr>
      <w:bookmarkStart w:id="3" w:name="bookmark18"/>
      <w:bookmarkStart w:id="4" w:name="bookmark24"/>
      <w:bookmarkStart w:id="5" w:name="bookmark30"/>
      <w:bookmarkStart w:id="6" w:name="bookmark37"/>
      <w:bookmarkStart w:id="7" w:name="bookmark38"/>
      <w:bookmarkStart w:id="8" w:name="bookmark42"/>
      <w:bookmarkEnd w:id="3"/>
      <w:bookmarkEnd w:id="4"/>
      <w:bookmarkEnd w:id="5"/>
      <w:bookmarkEnd w:id="6"/>
      <w:bookmarkEnd w:id="7"/>
      <w:bookmarkEnd w:id="8"/>
      <w:r>
        <w:rPr>
          <w:sz w:val="28"/>
          <w:szCs w:val="28"/>
        </w:rPr>
        <w:t>B</w:t>
      </w:r>
      <w:r w:rsidR="00040AF8" w:rsidRPr="002A4641">
        <w:rPr>
          <w:sz w:val="28"/>
          <w:szCs w:val="28"/>
        </w:rPr>
        <w:t xml:space="preserve">áo cáo việc thực hiện sắp xếp Tủ sách pháp luật ở đơn vị mình </w:t>
      </w:r>
      <w:r w:rsidR="00040AF8" w:rsidRPr="002A4641">
        <w:rPr>
          <w:b/>
          <w:bCs/>
          <w:i/>
          <w:iCs/>
          <w:sz w:val="28"/>
          <w:szCs w:val="28"/>
        </w:rPr>
        <w:t>chậm nhất ngày 01/11/2022</w:t>
      </w:r>
      <w:r w:rsidR="00040AF8" w:rsidRPr="002A4641">
        <w:rPr>
          <w:sz w:val="28"/>
          <w:szCs w:val="28"/>
        </w:rPr>
        <w:t xml:space="preserve"> (lồng ghép trong báo cáo công tác phổ biến, giáo dục pháp luật năm) </w:t>
      </w:r>
      <w:r w:rsidRPr="002A4641">
        <w:rPr>
          <w:sz w:val="28"/>
          <w:szCs w:val="28"/>
        </w:rPr>
        <w:t xml:space="preserve">về Phòng Giáo dục và Đào tạo </w:t>
      </w:r>
      <w:r w:rsidR="00040AF8" w:rsidRPr="002A4641">
        <w:rPr>
          <w:sz w:val="28"/>
          <w:szCs w:val="28"/>
        </w:rPr>
        <w:t>để tổng hợp, báo cáo UBND thành phố Thủ Đức.</w:t>
      </w:r>
    </w:p>
    <w:p w14:paraId="282D6764" w14:textId="77777777" w:rsidR="00040AF8" w:rsidRDefault="00040AF8" w:rsidP="00040AF8">
      <w:pPr>
        <w:pStyle w:val="Vnbnnidung0"/>
        <w:tabs>
          <w:tab w:val="left" w:pos="993"/>
        </w:tabs>
        <w:spacing w:before="120" w:after="0" w:line="240" w:lineRule="auto"/>
        <w:ind w:firstLine="709"/>
        <w:jc w:val="both"/>
        <w:rPr>
          <w:sz w:val="28"/>
          <w:szCs w:val="28"/>
        </w:rPr>
      </w:pPr>
      <w:r w:rsidRPr="002A4641">
        <w:rPr>
          <w:sz w:val="28"/>
          <w:szCs w:val="28"/>
        </w:rPr>
        <w:lastRenderedPageBreak/>
        <w:t>Trên đây là hướng dẫn tổ chức lại mô hình Tủ sách pháp luật theo Quyết định số 14/2019/QĐ-TTg ngày 13/3/2019 của Thủ tướng Chính phủ</w:t>
      </w:r>
      <w:r>
        <w:rPr>
          <w:sz w:val="28"/>
          <w:szCs w:val="28"/>
        </w:rPr>
        <w:t>, đ</w:t>
      </w:r>
      <w:r w:rsidRPr="002A4641">
        <w:rPr>
          <w:sz w:val="28"/>
          <w:szCs w:val="28"/>
        </w:rPr>
        <w:t>ề nghị Thủ trưởng các đơn vị quan tâm và triển khai thực hiện theo hướng dẫn trên./.</w:t>
      </w:r>
    </w:p>
    <w:p w14:paraId="282D6765" w14:textId="77777777" w:rsidR="00040AF8" w:rsidRPr="002A4641" w:rsidRDefault="00040AF8" w:rsidP="00040AF8">
      <w:pPr>
        <w:pStyle w:val="Vnbnnidung0"/>
        <w:tabs>
          <w:tab w:val="left" w:pos="993"/>
        </w:tabs>
        <w:spacing w:before="120" w:after="0" w:line="240" w:lineRule="auto"/>
        <w:ind w:firstLine="709"/>
        <w:jc w:val="both"/>
        <w:rPr>
          <w:sz w:val="28"/>
          <w:szCs w:val="28"/>
        </w:rPr>
      </w:pPr>
    </w:p>
    <w:tbl>
      <w:tblPr>
        <w:tblW w:w="0" w:type="auto"/>
        <w:tblLook w:val="01E0" w:firstRow="1" w:lastRow="1" w:firstColumn="1" w:lastColumn="1" w:noHBand="0" w:noVBand="0"/>
      </w:tblPr>
      <w:tblGrid>
        <w:gridCol w:w="4644"/>
        <w:gridCol w:w="4395"/>
      </w:tblGrid>
      <w:tr w:rsidR="00040AF8" w:rsidRPr="002A4641" w14:paraId="282D6771" w14:textId="77777777" w:rsidTr="009F0C40">
        <w:trPr>
          <w:trHeight w:val="3424"/>
        </w:trPr>
        <w:tc>
          <w:tcPr>
            <w:tcW w:w="4644" w:type="dxa"/>
          </w:tcPr>
          <w:p w14:paraId="282D6766" w14:textId="77777777" w:rsidR="00040AF8" w:rsidRPr="002A4641" w:rsidRDefault="00040AF8" w:rsidP="009F0C40">
            <w:pPr>
              <w:jc w:val="both"/>
              <w:rPr>
                <w:rFonts w:ascii="Times New Roman" w:hAnsi="Times New Roman" w:cs="Times New Roman"/>
                <w:b/>
                <w:i/>
              </w:rPr>
            </w:pPr>
            <w:r w:rsidRPr="002A4641">
              <w:rPr>
                <w:rFonts w:ascii="Times New Roman" w:hAnsi="Times New Roman" w:cs="Times New Roman"/>
                <w:b/>
                <w:i/>
              </w:rPr>
              <w:t>Nơi nhận:</w:t>
            </w:r>
          </w:p>
          <w:p w14:paraId="282D6767" w14:textId="77777777" w:rsidR="00040AF8" w:rsidRPr="002A4641" w:rsidRDefault="00040AF8" w:rsidP="009F0C40">
            <w:pPr>
              <w:jc w:val="both"/>
              <w:rPr>
                <w:rFonts w:ascii="Times New Roman" w:hAnsi="Times New Roman" w:cs="Times New Roman"/>
                <w:szCs w:val="22"/>
                <w:lang w:val="en-US"/>
              </w:rPr>
            </w:pPr>
            <w:r w:rsidRPr="002A4641">
              <w:rPr>
                <w:rFonts w:ascii="Times New Roman" w:hAnsi="Times New Roman" w:cs="Times New Roman"/>
                <w:szCs w:val="22"/>
              </w:rPr>
              <w:t xml:space="preserve">- </w:t>
            </w:r>
            <w:r w:rsidRPr="002A4641">
              <w:rPr>
                <w:rFonts w:ascii="Times New Roman" w:hAnsi="Times New Roman" w:cs="Times New Roman"/>
                <w:szCs w:val="22"/>
                <w:lang w:val="en-US"/>
              </w:rPr>
              <w:t>Như trên;</w:t>
            </w:r>
          </w:p>
          <w:p w14:paraId="282D6768" w14:textId="77777777" w:rsidR="00040AF8" w:rsidRPr="002A4641" w:rsidRDefault="00040AF8" w:rsidP="009F0C40">
            <w:pPr>
              <w:jc w:val="both"/>
              <w:rPr>
                <w:rFonts w:ascii="Times New Roman" w:hAnsi="Times New Roman" w:cs="Times New Roman"/>
              </w:rPr>
            </w:pPr>
            <w:r w:rsidRPr="002A4641">
              <w:rPr>
                <w:rFonts w:ascii="Times New Roman" w:hAnsi="Times New Roman" w:cs="Times New Roman"/>
                <w:szCs w:val="22"/>
              </w:rPr>
              <w:t>- Lưu: VT, CTTT (</w:t>
            </w:r>
            <w:r w:rsidRPr="002A4641">
              <w:rPr>
                <w:rFonts w:ascii="Times New Roman" w:hAnsi="Times New Roman" w:cs="Times New Roman"/>
                <w:szCs w:val="22"/>
                <w:lang w:val="en-US"/>
              </w:rPr>
              <w:t>Dũng</w:t>
            </w:r>
            <w:r>
              <w:rPr>
                <w:rFonts w:ascii="Times New Roman" w:hAnsi="Times New Roman" w:cs="Times New Roman"/>
                <w:szCs w:val="22"/>
                <w:lang w:val="en-US"/>
              </w:rPr>
              <w:t xml:space="preserve">, </w:t>
            </w:r>
            <w:r w:rsidRPr="002A4641">
              <w:rPr>
                <w:rFonts w:ascii="Times New Roman" w:hAnsi="Times New Roman" w:cs="Times New Roman"/>
                <w:szCs w:val="22"/>
              </w:rPr>
              <w:t>Vân).</w:t>
            </w:r>
          </w:p>
        </w:tc>
        <w:tc>
          <w:tcPr>
            <w:tcW w:w="4395" w:type="dxa"/>
          </w:tcPr>
          <w:p w14:paraId="282D6769" w14:textId="77777777" w:rsidR="00040AF8" w:rsidRPr="009F0065" w:rsidRDefault="00040AF8" w:rsidP="009F0C40">
            <w:pPr>
              <w:jc w:val="center"/>
              <w:rPr>
                <w:rFonts w:ascii="Times New Roman" w:hAnsi="Times New Roman" w:cs="Times New Roman"/>
                <w:b/>
                <w:sz w:val="28"/>
                <w:szCs w:val="28"/>
                <w:lang w:val="en-US"/>
              </w:rPr>
            </w:pPr>
            <w:r w:rsidRPr="009F0065">
              <w:rPr>
                <w:rFonts w:ascii="Times New Roman" w:hAnsi="Times New Roman" w:cs="Times New Roman"/>
                <w:b/>
                <w:sz w:val="28"/>
                <w:szCs w:val="28"/>
                <w:lang w:val="en-US"/>
              </w:rPr>
              <w:t xml:space="preserve">KT. </w:t>
            </w:r>
            <w:r w:rsidRPr="009F0065">
              <w:rPr>
                <w:rFonts w:ascii="Times New Roman" w:hAnsi="Times New Roman" w:cs="Times New Roman"/>
                <w:b/>
                <w:sz w:val="28"/>
                <w:szCs w:val="28"/>
              </w:rPr>
              <w:t>TRƯỞNG PHÒNG</w:t>
            </w:r>
          </w:p>
          <w:p w14:paraId="282D676A" w14:textId="77777777" w:rsidR="00040AF8" w:rsidRPr="009F0065" w:rsidRDefault="00040AF8" w:rsidP="009F0C40">
            <w:pPr>
              <w:jc w:val="center"/>
              <w:rPr>
                <w:rFonts w:ascii="Times New Roman" w:hAnsi="Times New Roman" w:cs="Times New Roman"/>
                <w:b/>
                <w:sz w:val="28"/>
                <w:szCs w:val="28"/>
                <w:lang w:val="en-US"/>
              </w:rPr>
            </w:pPr>
            <w:r w:rsidRPr="009F0065">
              <w:rPr>
                <w:rFonts w:ascii="Times New Roman" w:hAnsi="Times New Roman" w:cs="Times New Roman"/>
                <w:b/>
                <w:sz w:val="28"/>
                <w:szCs w:val="28"/>
                <w:lang w:val="en-US"/>
              </w:rPr>
              <w:t>PHÓ TRƯỞNG PHÒNG</w:t>
            </w:r>
          </w:p>
          <w:p w14:paraId="282D676B" w14:textId="77777777" w:rsidR="00040AF8" w:rsidRPr="009F0065" w:rsidRDefault="00040AF8" w:rsidP="009F0C40">
            <w:pPr>
              <w:jc w:val="center"/>
              <w:rPr>
                <w:rFonts w:ascii="Times New Roman" w:hAnsi="Times New Roman" w:cs="Times New Roman"/>
                <w:b/>
                <w:sz w:val="28"/>
                <w:szCs w:val="28"/>
                <w:lang w:val="en-US"/>
              </w:rPr>
            </w:pPr>
          </w:p>
          <w:p w14:paraId="282D676C" w14:textId="77777777" w:rsidR="00040AF8" w:rsidRPr="009F0065" w:rsidRDefault="00040AF8" w:rsidP="009F0C40">
            <w:pPr>
              <w:jc w:val="center"/>
              <w:rPr>
                <w:rFonts w:ascii="Times New Roman" w:hAnsi="Times New Roman" w:cs="Times New Roman"/>
                <w:b/>
                <w:sz w:val="28"/>
                <w:szCs w:val="28"/>
                <w:lang w:val="en-US"/>
              </w:rPr>
            </w:pPr>
          </w:p>
          <w:p w14:paraId="282D676D" w14:textId="77777777" w:rsidR="00040AF8" w:rsidRPr="009F0065" w:rsidRDefault="00040AF8" w:rsidP="009F0C40">
            <w:pPr>
              <w:jc w:val="center"/>
              <w:rPr>
                <w:rFonts w:ascii="Times New Roman" w:hAnsi="Times New Roman" w:cs="Times New Roman"/>
                <w:b/>
                <w:sz w:val="28"/>
                <w:szCs w:val="28"/>
                <w:lang w:val="en-US"/>
              </w:rPr>
            </w:pPr>
          </w:p>
          <w:p w14:paraId="282D676E" w14:textId="77777777" w:rsidR="00040AF8" w:rsidRPr="009F0065" w:rsidRDefault="00040AF8" w:rsidP="009F0C40">
            <w:pPr>
              <w:jc w:val="both"/>
              <w:rPr>
                <w:rFonts w:ascii="Times New Roman" w:hAnsi="Times New Roman" w:cs="Times New Roman"/>
                <w:sz w:val="28"/>
                <w:szCs w:val="28"/>
              </w:rPr>
            </w:pPr>
          </w:p>
          <w:p w14:paraId="282D676F" w14:textId="77777777" w:rsidR="00040AF8" w:rsidRPr="009F0065" w:rsidRDefault="00040AF8" w:rsidP="009F0C40">
            <w:pPr>
              <w:jc w:val="both"/>
              <w:rPr>
                <w:rFonts w:ascii="Times New Roman" w:hAnsi="Times New Roman" w:cs="Times New Roman"/>
                <w:sz w:val="28"/>
                <w:szCs w:val="28"/>
              </w:rPr>
            </w:pPr>
          </w:p>
          <w:p w14:paraId="282D6770" w14:textId="77777777" w:rsidR="00040AF8" w:rsidRPr="009F0065" w:rsidRDefault="00040AF8" w:rsidP="009F0C40">
            <w:pPr>
              <w:jc w:val="center"/>
              <w:rPr>
                <w:rFonts w:ascii="Times New Roman" w:hAnsi="Times New Roman" w:cs="Times New Roman"/>
                <w:sz w:val="28"/>
                <w:szCs w:val="28"/>
                <w:lang w:val="en-US"/>
              </w:rPr>
            </w:pPr>
            <w:r w:rsidRPr="009F0065">
              <w:rPr>
                <w:rFonts w:ascii="Times New Roman" w:hAnsi="Times New Roman" w:cs="Times New Roman"/>
                <w:b/>
                <w:sz w:val="28"/>
                <w:szCs w:val="28"/>
              </w:rPr>
              <w:t>Nguyễn Th</w:t>
            </w:r>
            <w:r w:rsidRPr="009F0065">
              <w:rPr>
                <w:rFonts w:ascii="Times New Roman" w:hAnsi="Times New Roman" w:cs="Times New Roman"/>
                <w:b/>
                <w:sz w:val="28"/>
                <w:szCs w:val="28"/>
                <w:lang w:val="en-US"/>
              </w:rPr>
              <w:t>ị Thu Hiền</w:t>
            </w:r>
          </w:p>
        </w:tc>
      </w:tr>
    </w:tbl>
    <w:p w14:paraId="282D6772" w14:textId="77777777" w:rsidR="00040AF8" w:rsidRPr="002A4641" w:rsidRDefault="00040AF8" w:rsidP="00040AF8">
      <w:pPr>
        <w:pStyle w:val="Vnbnnidung0"/>
        <w:tabs>
          <w:tab w:val="left" w:pos="993"/>
        </w:tabs>
        <w:spacing w:before="120" w:after="0" w:line="240" w:lineRule="auto"/>
        <w:ind w:firstLine="709"/>
        <w:jc w:val="both"/>
        <w:rPr>
          <w:sz w:val="28"/>
          <w:szCs w:val="28"/>
        </w:rPr>
      </w:pPr>
    </w:p>
    <w:p w14:paraId="282D6773" w14:textId="77777777" w:rsidR="00040AF8" w:rsidRDefault="00040AF8" w:rsidP="00040AF8">
      <w:pPr>
        <w:pStyle w:val="Vnbnnidung0"/>
        <w:spacing w:after="0"/>
        <w:ind w:firstLine="700"/>
        <w:jc w:val="both"/>
      </w:pPr>
    </w:p>
    <w:p w14:paraId="282D6774" w14:textId="77777777" w:rsidR="00040AF8" w:rsidRPr="0038154C" w:rsidRDefault="00040AF8" w:rsidP="00040AF8">
      <w:pPr>
        <w:pStyle w:val="Vnbnnidung0"/>
        <w:spacing w:after="0"/>
        <w:ind w:firstLine="700"/>
        <w:jc w:val="both"/>
        <w:sectPr w:rsidR="00040AF8" w:rsidRPr="0038154C" w:rsidSect="006865D3">
          <w:headerReference w:type="default" r:id="rId7"/>
          <w:headerReference w:type="first" r:id="rId8"/>
          <w:pgSz w:w="12240" w:h="16834"/>
          <w:pgMar w:top="1276" w:right="1183" w:bottom="1694" w:left="1701" w:header="426" w:footer="3" w:gutter="0"/>
          <w:pgNumType w:start="1"/>
          <w:cols w:space="720"/>
          <w:noEndnote/>
          <w:titlePg/>
          <w:docGrid w:linePitch="360"/>
        </w:sectPr>
      </w:pPr>
    </w:p>
    <w:p w14:paraId="282D6775" w14:textId="77777777" w:rsidR="00040AF8" w:rsidRDefault="00040AF8" w:rsidP="00040AF8">
      <w:pPr>
        <w:spacing w:line="1" w:lineRule="exact"/>
      </w:pPr>
    </w:p>
    <w:p w14:paraId="282D6776" w14:textId="77777777" w:rsidR="0043016C" w:rsidRDefault="0043016C"/>
    <w:sectPr w:rsidR="0043016C" w:rsidSect="006865D3">
      <w:type w:val="continuous"/>
      <w:pgSz w:w="12240" w:h="16834"/>
      <w:pgMar w:top="1585" w:right="846" w:bottom="1585" w:left="1664" w:header="42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677D" w14:textId="77777777" w:rsidR="003F6F8B" w:rsidRDefault="003F6F8B">
      <w:r>
        <w:separator/>
      </w:r>
    </w:p>
  </w:endnote>
  <w:endnote w:type="continuationSeparator" w:id="0">
    <w:p w14:paraId="282D677E" w14:textId="77777777" w:rsidR="003F6F8B" w:rsidRDefault="003F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677B" w14:textId="77777777" w:rsidR="003F6F8B" w:rsidRDefault="003F6F8B">
      <w:r>
        <w:separator/>
      </w:r>
    </w:p>
  </w:footnote>
  <w:footnote w:type="continuationSeparator" w:id="0">
    <w:p w14:paraId="282D677C" w14:textId="77777777" w:rsidR="003F6F8B" w:rsidRDefault="003F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660222"/>
      <w:docPartObj>
        <w:docPartGallery w:val="Page Numbers (Top of Page)"/>
        <w:docPartUnique/>
      </w:docPartObj>
    </w:sdtPr>
    <w:sdtEndPr>
      <w:rPr>
        <w:noProof/>
      </w:rPr>
    </w:sdtEndPr>
    <w:sdtContent>
      <w:p w14:paraId="282D677F" w14:textId="77777777" w:rsidR="006865D3" w:rsidRDefault="00A0069B">
        <w:pPr>
          <w:pStyle w:val="Header"/>
          <w:jc w:val="center"/>
        </w:pPr>
        <w:r>
          <w:fldChar w:fldCharType="begin"/>
        </w:r>
        <w:r>
          <w:instrText xml:space="preserve"> PAGE   \* MERGEFORMAT </w:instrText>
        </w:r>
        <w:r>
          <w:fldChar w:fldCharType="separate"/>
        </w:r>
        <w:r w:rsidR="0035650D">
          <w:rPr>
            <w:noProof/>
          </w:rPr>
          <w:t>2</w:t>
        </w:r>
        <w:r>
          <w:rPr>
            <w:noProof/>
          </w:rPr>
          <w:fldChar w:fldCharType="end"/>
        </w:r>
      </w:p>
    </w:sdtContent>
  </w:sdt>
  <w:p w14:paraId="282D6780" w14:textId="77777777" w:rsidR="00615F17" w:rsidRDefault="000F16E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6781" w14:textId="77777777" w:rsidR="00615F17" w:rsidRDefault="000F16E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650A"/>
    <w:multiLevelType w:val="hybridMultilevel"/>
    <w:tmpl w:val="B1F6E00C"/>
    <w:lvl w:ilvl="0" w:tplc="8BCA393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Simplified Arabic Fixed" w:hAnsi="Simplified Arabic Fixed" w:cs="Simplified Arabic Fixed"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Simplified Arabic Fixed" w:hAnsi="Simplified Arabic Fixed" w:cs="Simplified Arabic Fixed"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Simplified Arabic Fixed" w:hAnsi="Simplified Arabic Fixed" w:cs="Simplified Arabic Fixed" w:hint="default"/>
      </w:rPr>
    </w:lvl>
    <w:lvl w:ilvl="8" w:tplc="04090005" w:tentative="1">
      <w:start w:val="1"/>
      <w:numFmt w:val="bullet"/>
      <w:lvlText w:val=""/>
      <w:lvlJc w:val="left"/>
      <w:pPr>
        <w:ind w:left="6829" w:hanging="360"/>
      </w:pPr>
      <w:rPr>
        <w:rFonts w:ascii="Wingdings" w:hAnsi="Wingdings" w:hint="default"/>
      </w:rPr>
    </w:lvl>
  </w:abstractNum>
  <w:num w:numId="1" w16cid:durableId="187557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F8"/>
    <w:rsid w:val="00040AF8"/>
    <w:rsid w:val="000D0CE9"/>
    <w:rsid w:val="000F16E8"/>
    <w:rsid w:val="0035650D"/>
    <w:rsid w:val="003F6F8B"/>
    <w:rsid w:val="0043016C"/>
    <w:rsid w:val="00932027"/>
    <w:rsid w:val="00A0069B"/>
    <w:rsid w:val="00CC07FC"/>
    <w:rsid w:val="00FD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674A"/>
  <w15:chartTrackingRefBased/>
  <w15:docId w15:val="{D252278F-DC2D-4050-80EB-75888B00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AF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040AF8"/>
    <w:rPr>
      <w:rFonts w:ascii="Times New Roman" w:eastAsia="Times New Roman" w:hAnsi="Times New Roman" w:cs="Times New Roman"/>
      <w:sz w:val="26"/>
      <w:szCs w:val="26"/>
    </w:rPr>
  </w:style>
  <w:style w:type="paragraph" w:customStyle="1" w:styleId="Vnbnnidung0">
    <w:name w:val="Văn bản nội dung"/>
    <w:basedOn w:val="Normal"/>
    <w:link w:val="Vnbnnidung"/>
    <w:rsid w:val="00040AF8"/>
    <w:pPr>
      <w:spacing w:after="80" w:line="262" w:lineRule="auto"/>
      <w:ind w:firstLine="400"/>
    </w:pPr>
    <w:rPr>
      <w:rFonts w:ascii="Times New Roman" w:eastAsia="Times New Roman" w:hAnsi="Times New Roman" w:cs="Times New Roman"/>
      <w:color w:val="auto"/>
      <w:sz w:val="26"/>
      <w:szCs w:val="26"/>
      <w:lang w:val="en-US" w:eastAsia="en-US" w:bidi="ar-SA"/>
    </w:rPr>
  </w:style>
  <w:style w:type="paragraph" w:styleId="Header">
    <w:name w:val="header"/>
    <w:basedOn w:val="Normal"/>
    <w:link w:val="HeaderChar"/>
    <w:uiPriority w:val="99"/>
    <w:unhideWhenUsed/>
    <w:rsid w:val="00040AF8"/>
    <w:pPr>
      <w:tabs>
        <w:tab w:val="center" w:pos="4680"/>
        <w:tab w:val="right" w:pos="9360"/>
      </w:tabs>
    </w:pPr>
  </w:style>
  <w:style w:type="character" w:customStyle="1" w:styleId="HeaderChar">
    <w:name w:val="Header Char"/>
    <w:basedOn w:val="DefaultParagraphFont"/>
    <w:link w:val="Header"/>
    <w:uiPriority w:val="99"/>
    <w:rsid w:val="00040AF8"/>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Bach Thi Cam Van</cp:lastModifiedBy>
  <cp:revision>3</cp:revision>
  <dcterms:created xsi:type="dcterms:W3CDTF">2022-10-17T02:21:00Z</dcterms:created>
  <dcterms:modified xsi:type="dcterms:W3CDTF">2022-10-17T02:22:00Z</dcterms:modified>
</cp:coreProperties>
</file>